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0D6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53"/>
        <w:gridCol w:w="180"/>
        <w:gridCol w:w="821"/>
        <w:gridCol w:w="180"/>
        <w:gridCol w:w="454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04.05.2020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Tr="00F02F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Самойленко Анатолiй Васильович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E20D6F">
      <w:pPr>
        <w:rPr>
          <w:rFonts w:eastAsia="Times New Roman"/>
          <w:color w:val="000000"/>
        </w:rPr>
      </w:pPr>
    </w:p>
    <w:p w:rsidR="00000000" w:rsidRDefault="00E20D6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20D6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"ЧЕРНIГIВСЬКИЙ ЦЕГЕЛЬНИЙ ЗАВОД №3"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</w:t>
            </w:r>
            <w:r>
              <w:rPr>
                <w:rFonts w:eastAsia="Times New Roman"/>
                <w:color w:val="000000"/>
              </w:rPr>
              <w:t>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14010, Чернігівська обл., м. Чернiгiв, вул. Попова, 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01296639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(0462) 667-332 (0462) 664763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alex.zavod3d@gmail.com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</w:t>
            </w:r>
            <w:r>
              <w:rPr>
                <w:rFonts w:eastAsia="Times New Roman"/>
                <w:color w:val="000000"/>
              </w:rPr>
              <w:t>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"Агентство з розвитку iнфраструктури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DR/00001/AРМ</w:t>
            </w:r>
          </w:p>
        </w:tc>
      </w:tr>
    </w:tbl>
    <w:p w:rsidR="00000000" w:rsidRDefault="00E20D6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</w:t>
      </w:r>
      <w:r>
        <w:rPr>
          <w:rFonts w:eastAsia="Times New Roman"/>
          <w:color w:val="000000"/>
        </w:rPr>
        <w:t>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5"/>
        <w:gridCol w:w="280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http://chernigivtsegla.pat.ua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04.05.2020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E20D6F">
      <w:pPr>
        <w:rPr>
          <w:rFonts w:eastAsia="Times New Roman"/>
          <w:color w:val="000000"/>
        </w:rPr>
        <w:sectPr w:rsidR="00000000" w:rsidSect="00F02FB6">
          <w:pgSz w:w="11907" w:h="16840"/>
          <w:pgMar w:top="567" w:right="851" w:bottom="851" w:left="851" w:header="0" w:footer="0" w:gutter="0"/>
          <w:cols w:space="708"/>
          <w:docGrid w:linePitch="360"/>
        </w:sectPr>
      </w:pPr>
    </w:p>
    <w:p w:rsidR="00000000" w:rsidRDefault="00E20D6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179" w:type="pct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153"/>
        <w:gridCol w:w="1408"/>
        <w:gridCol w:w="2904"/>
        <w:gridCol w:w="5900"/>
        <w:gridCol w:w="1945"/>
      </w:tblGrid>
      <w:tr w:rsidR="00000000" w:rsidTr="00F02FB6">
        <w:trPr>
          <w:tblHeader/>
        </w:trPr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 w:rsidTr="00F02FB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Дiхтярук Вiталiй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8.867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 року Припинено повноваження Голови Наглядової ради Дiхтярука Вiталiя Борисовича за рiшенням загальних зборiв акцiонерiв (протокол вiд 30.04.2020 року) в зв'язку з закiнченням трирiчного термiну дiї повноважень. Посадова особа до кримiнальної вiд</w:t>
            </w:r>
            <w:r>
              <w:rPr>
                <w:rFonts w:eastAsia="Times New Roman"/>
                <w:color w:val="000000"/>
              </w:rPr>
              <w:t>повiдальностi за корисливi та посадовi злочини не притягалась. На посадi перебувала з 27.03.2017 року. Володiє 8.867% акцiй товариства.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Герасименко Ганна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0.194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 члена Наглядової ради Герасименко Ганна Миколаївна за рiшенням загальних зборiв акцiонерiв (протокол вiд 30.04.2020 року) в зв'язку з закiнченням трирiчного термiну дiї повноважень. Посадова особа до </w:t>
            </w:r>
            <w:r>
              <w:rPr>
                <w:rFonts w:eastAsia="Times New Roman"/>
                <w:color w:val="000000"/>
              </w:rPr>
              <w:t>кримiнальної вiдповiдальностi за корисливi та посадовi злочини не притягалась. На посадi перебував з 27.03.2017 року. Володiє 0,194% акцiй товариства.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Ревко Лiдiя Якiвна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0.1337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 року Припинено повноваження члена Наглядової ради Ревко Лiдiя Якiвна - акцiонера за рiшенням загальних зборiв акцiонерiв (протокол вiд 30.04.2020 року) в зв'язку з закiнченням трирiчного термiну дiї повноважень. Посадов</w:t>
            </w:r>
            <w:r>
              <w:rPr>
                <w:rFonts w:eastAsia="Times New Roman"/>
                <w:color w:val="000000"/>
              </w:rPr>
              <w:t>а особа до кримiнальної вiдповiдальностi за корисливi та посадовi злочини не притягалась. На посадi перебувала з 27.03.2017 року. Володiє 0,1337% акцiй товариства.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r>
              <w:rPr>
                <w:rFonts w:eastAsia="Times New Roman"/>
                <w:color w:val="000000"/>
              </w:rPr>
              <w:lastRenderedPageBreak/>
              <w:t>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Дiхтярук Вiталiй </w:t>
            </w:r>
            <w:r>
              <w:rPr>
                <w:rFonts w:eastAsia="Times New Roman"/>
                <w:color w:val="000000"/>
              </w:rPr>
              <w:lastRenderedPageBreak/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8.867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Обрано на посаду члена Наглядової ради Дiхтярука Вiталiя Борисовича як акцiонера (володiє 8,867% акцiй товариства) за рiшенням загальних зборiв акцiонерiв </w:t>
            </w:r>
            <w:r>
              <w:rPr>
                <w:rFonts w:eastAsia="Times New Roman"/>
                <w:color w:val="000000"/>
              </w:rPr>
              <w:t>(протокол вiд 30.04.2020 року), на посаду Голови Наглядової ради за рiшенням Наглядової ради (протокол вiд 30.04.2020 року) в зв'язку з вакантнiстю посади на наступний термiн 3 роки. До кримiнальної вiдповiдальностi за корисливi та посадовi злочини не прит</w:t>
            </w:r>
            <w:r>
              <w:rPr>
                <w:rFonts w:eastAsia="Times New Roman"/>
                <w:color w:val="000000"/>
              </w:rPr>
              <w:t>ягався. Посади протягом попереднiх 5 рокiв: Голова Наглядової ради, головний iнженер ПрАТ.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Герасименко Ганна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0.194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30.04.2020 року Обрано на посаду члена Наглядової ради Герасименко Ганна Миколаївна як акцiонера (володiє 0,194% акцiй товариства) за рiшенням загальних зборiв акцiонерiв (протокол вiд 30.04.2020 року), в зв'язку з вакантнiстю посади на наступний термiн 3 </w:t>
            </w:r>
            <w:r>
              <w:rPr>
                <w:rFonts w:eastAsia="Times New Roman"/>
                <w:color w:val="000000"/>
              </w:rPr>
              <w:t>роки. Посадова особа до кримiнальної вiдповiдальностi за корисливi та посадовi злочини не притягалась. Посади протягом попереднiх 5 рокiв: Член Наглядової ради, iнженер з охорони працi в ПрАТ.</w:t>
            </w:r>
          </w:p>
        </w:tc>
      </w:tr>
      <w:tr w:rsidR="00000000" w:rsidTr="00F02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Ревко Лiдiя Якiвна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0.133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:rsidTr="00F02FB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20D6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30.04.2020 року Обрано на посаду члена Наглядової ради Ревко Лiдiя Якiвна як акцiонера (володiє 0,133% акцiй товариства) за рiшенням загальних зборiв акцiонерiв (протокол вiд 30.04.2020 року), </w:t>
            </w:r>
            <w:r>
              <w:rPr>
                <w:rFonts w:eastAsia="Times New Roman"/>
                <w:color w:val="000000"/>
              </w:rPr>
              <w:t>в зв'язку з вакантнiстю посади на наступний термiн 3 роки. Посадова особа до кримiнальної вiдповiдальностi за корисливi та посадовi злочини не притягалась. Посади протягом попереднiх 5 рокiв: Член Наглядової ради, головний технолог в ПрАТ.</w:t>
            </w:r>
          </w:p>
        </w:tc>
      </w:tr>
    </w:tbl>
    <w:p w:rsidR="00E20D6F" w:rsidRDefault="00E20D6F" w:rsidP="00F02FB6">
      <w:pPr>
        <w:rPr>
          <w:rFonts w:eastAsia="Times New Roman"/>
        </w:rPr>
      </w:pPr>
      <w:bookmarkStart w:id="0" w:name="_GoBack"/>
      <w:bookmarkEnd w:id="0"/>
    </w:p>
    <w:sectPr w:rsidR="00E20D6F" w:rsidSect="00F02FB6">
      <w:pgSz w:w="16840" w:h="11907" w:orient="landscape"/>
      <w:pgMar w:top="851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49A7"/>
    <w:rsid w:val="00C249A7"/>
    <w:rsid w:val="00E20D6F"/>
    <w:rsid w:val="00F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2020-04-30T17:26:00Z</dcterms:created>
  <dcterms:modified xsi:type="dcterms:W3CDTF">2020-04-30T17:27:00Z</dcterms:modified>
</cp:coreProperties>
</file>